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32B1CF" w14:textId="77777777" w:rsidR="000D4EBB" w:rsidRDefault="00000000">
      <w:pPr>
        <w:pStyle w:val="Heading"/>
        <w:rPr>
          <w:rFonts w:ascii="Calibri" w:hAnsi="Calibri" w:cs="Calibri"/>
          <w:b w:val="0"/>
          <w:bCs w:val="0"/>
          <w:sz w:val="22"/>
        </w:rPr>
      </w:pPr>
      <w:r>
        <w:rPr>
          <w:rFonts w:ascii="Calibri" w:hAnsi="Calibri" w:cs="Calibri"/>
          <w:b w:val="0"/>
          <w:bCs w:val="0"/>
          <w:sz w:val="22"/>
        </w:rPr>
        <w:t>General Committee Meeting, March 2025</w:t>
      </w:r>
    </w:p>
    <w:p w14:paraId="44DC1BA1" w14:textId="77777777" w:rsidR="000D4EBB" w:rsidRDefault="00000000">
      <w:pPr>
        <w:pStyle w:val="Heading"/>
        <w:rPr>
          <w:rFonts w:ascii="Calibri" w:hAnsi="Calibri" w:cs="Calibri"/>
          <w:sz w:val="22"/>
        </w:rPr>
      </w:pPr>
      <w:r>
        <w:rPr>
          <w:rFonts w:ascii="Calibri" w:hAnsi="Calibri" w:cs="Calibri"/>
          <w:sz w:val="22"/>
        </w:rPr>
        <w:t>Learning &amp; Development Workgroup</w:t>
      </w:r>
    </w:p>
    <w:p w14:paraId="4B1CC9A0" w14:textId="77777777" w:rsidR="000D4EBB" w:rsidRDefault="000D4EBB">
      <w:pPr>
        <w:pStyle w:val="Heading"/>
        <w:rPr>
          <w:rFonts w:ascii="Calibri" w:hAnsi="Calibri" w:cs="Calibri"/>
          <w:sz w:val="22"/>
        </w:rPr>
      </w:pPr>
    </w:p>
    <w:p w14:paraId="2A6FECAC" w14:textId="77777777" w:rsidR="000D4EBB" w:rsidRDefault="00000000">
      <w:pPr>
        <w:pStyle w:val="Heading"/>
        <w:jc w:val="left"/>
        <w:rPr>
          <w:rFonts w:ascii="Calibri" w:hAnsi="Calibri" w:cs="Calibri"/>
          <w:sz w:val="22"/>
        </w:rPr>
      </w:pPr>
      <w:r>
        <w:rPr>
          <w:rFonts w:ascii="Calibri" w:hAnsi="Calibri" w:cs="Calibri"/>
          <w:sz w:val="22"/>
        </w:rPr>
        <w:t>Key dates:</w:t>
      </w:r>
    </w:p>
    <w:p w14:paraId="22D74B64" w14:textId="77777777" w:rsidR="000D4EBB" w:rsidRDefault="00000000">
      <w:pPr>
        <w:pStyle w:val="Heading"/>
        <w:jc w:val="left"/>
      </w:pPr>
      <w:r>
        <w:rPr>
          <w:rFonts w:ascii="Calibri" w:hAnsi="Calibri" w:cs="Calibri"/>
          <w:sz w:val="22"/>
        </w:rPr>
        <w:t>5</w:t>
      </w:r>
      <w:r>
        <w:rPr>
          <w:rFonts w:ascii="Calibri" w:hAnsi="Calibri" w:cs="Calibri"/>
          <w:sz w:val="22"/>
          <w:vertAlign w:val="superscript"/>
        </w:rPr>
        <w:t>th</w:t>
      </w:r>
      <w:r>
        <w:rPr>
          <w:rFonts w:ascii="Calibri" w:hAnsi="Calibri" w:cs="Calibri"/>
          <w:sz w:val="22"/>
        </w:rPr>
        <w:t xml:space="preserve"> April</w:t>
      </w:r>
      <w:r>
        <w:rPr>
          <w:rFonts w:ascii="Calibri" w:hAnsi="Calibri" w:cs="Calibri"/>
          <w:b w:val="0"/>
          <w:bCs w:val="0"/>
          <w:sz w:val="22"/>
        </w:rPr>
        <w:t xml:space="preserve"> – Bletchingdon – meeting for all those interested in training and Branch Training Officers. Places should be booked with Dorothy Hall (</w:t>
      </w:r>
      <w:hyperlink r:id="rId6" w:history="1">
        <w:r>
          <w:rPr>
            <w:rStyle w:val="Internetlink"/>
            <w:rFonts w:ascii="Calibri" w:hAnsi="Calibri" w:cs="Calibri"/>
            <w:sz w:val="22"/>
          </w:rPr>
          <w:t>dorothyghall@gmail.com</w:t>
        </w:r>
      </w:hyperlink>
      <w:r>
        <w:rPr>
          <w:rFonts w:ascii="Calibri" w:hAnsi="Calibri" w:cs="Calibri"/>
          <w:b w:val="0"/>
          <w:bCs w:val="0"/>
          <w:sz w:val="22"/>
        </w:rPr>
        <w:t>)</w:t>
      </w:r>
    </w:p>
    <w:p w14:paraId="38740B0D" w14:textId="77777777" w:rsidR="000D4EBB" w:rsidRDefault="00000000">
      <w:pPr>
        <w:pStyle w:val="Heading"/>
        <w:jc w:val="left"/>
      </w:pPr>
      <w:r>
        <w:rPr>
          <w:rFonts w:ascii="Calibri" w:hAnsi="Calibri" w:cs="Calibri"/>
          <w:sz w:val="22"/>
        </w:rPr>
        <w:t>29</w:t>
      </w:r>
      <w:r>
        <w:rPr>
          <w:rFonts w:ascii="Calibri" w:hAnsi="Calibri" w:cs="Calibri"/>
          <w:sz w:val="22"/>
          <w:vertAlign w:val="superscript"/>
        </w:rPr>
        <w:t>th</w:t>
      </w:r>
      <w:r>
        <w:rPr>
          <w:rFonts w:ascii="Calibri" w:hAnsi="Calibri" w:cs="Calibri"/>
          <w:sz w:val="22"/>
        </w:rPr>
        <w:t xml:space="preserve"> March </w:t>
      </w:r>
      <w:r>
        <w:rPr>
          <w:rFonts w:ascii="Calibri" w:hAnsi="Calibri" w:cs="Calibri"/>
          <w:b w:val="0"/>
          <w:bCs w:val="0"/>
          <w:sz w:val="22"/>
        </w:rPr>
        <w:t>– Radley Course</w:t>
      </w:r>
    </w:p>
    <w:p w14:paraId="56D8D5C0" w14:textId="77777777" w:rsidR="000D4EBB" w:rsidRDefault="00000000">
      <w:pPr>
        <w:pStyle w:val="Heading"/>
        <w:jc w:val="left"/>
      </w:pPr>
      <w:r>
        <w:rPr>
          <w:rFonts w:ascii="Calibri" w:hAnsi="Calibri" w:cs="Calibri"/>
          <w:sz w:val="22"/>
        </w:rPr>
        <w:t>27</w:t>
      </w:r>
      <w:r>
        <w:rPr>
          <w:rFonts w:ascii="Calibri" w:hAnsi="Calibri" w:cs="Calibri"/>
          <w:sz w:val="22"/>
          <w:vertAlign w:val="superscript"/>
        </w:rPr>
        <w:t>th</w:t>
      </w:r>
      <w:r>
        <w:rPr>
          <w:rFonts w:ascii="Calibri" w:hAnsi="Calibri" w:cs="Calibri"/>
          <w:sz w:val="22"/>
        </w:rPr>
        <w:t xml:space="preserve"> September – </w:t>
      </w:r>
      <w:r>
        <w:rPr>
          <w:rFonts w:ascii="Calibri" w:hAnsi="Calibri" w:cs="Calibri"/>
          <w:b w:val="0"/>
          <w:bCs w:val="0"/>
          <w:sz w:val="22"/>
        </w:rPr>
        <w:t>Michaelmas Course</w:t>
      </w:r>
    </w:p>
    <w:p w14:paraId="578D1365" w14:textId="77777777" w:rsidR="000D4EBB" w:rsidRDefault="00000000">
      <w:pPr>
        <w:pStyle w:val="Heading"/>
        <w:jc w:val="left"/>
      </w:pPr>
      <w:r>
        <w:rPr>
          <w:rFonts w:ascii="Calibri" w:hAnsi="Calibri" w:cs="Calibri"/>
          <w:sz w:val="22"/>
        </w:rPr>
        <w:t>25</w:t>
      </w:r>
      <w:r>
        <w:rPr>
          <w:rFonts w:ascii="Calibri" w:hAnsi="Calibri" w:cs="Calibri"/>
          <w:sz w:val="22"/>
          <w:vertAlign w:val="superscript"/>
        </w:rPr>
        <w:t>th</w:t>
      </w:r>
      <w:r>
        <w:rPr>
          <w:rFonts w:ascii="Calibri" w:hAnsi="Calibri" w:cs="Calibri"/>
          <w:sz w:val="22"/>
        </w:rPr>
        <w:t xml:space="preserve"> October – </w:t>
      </w:r>
      <w:r>
        <w:rPr>
          <w:rFonts w:ascii="Calibri" w:hAnsi="Calibri" w:cs="Calibri"/>
          <w:b w:val="0"/>
          <w:bCs w:val="0"/>
          <w:sz w:val="22"/>
        </w:rPr>
        <w:t>Steeple Aston Course</w:t>
      </w:r>
    </w:p>
    <w:p w14:paraId="5A2DF211" w14:textId="77777777" w:rsidR="000D4EBB" w:rsidRDefault="00000000">
      <w:pPr>
        <w:pStyle w:val="Heading"/>
        <w:jc w:val="left"/>
        <w:rPr>
          <w:rFonts w:ascii="Calibri" w:hAnsi="Calibri" w:cs="Calibri"/>
          <w:sz w:val="22"/>
        </w:rPr>
      </w:pPr>
      <w:r>
        <w:rPr>
          <w:rFonts w:ascii="Calibri" w:hAnsi="Calibri" w:cs="Calibri"/>
          <w:sz w:val="22"/>
        </w:rPr>
        <w:t>1</w:t>
      </w:r>
      <w:r>
        <w:rPr>
          <w:rFonts w:ascii="Calibri" w:hAnsi="Calibri" w:cs="Calibri"/>
          <w:sz w:val="22"/>
          <w:vertAlign w:val="superscript"/>
        </w:rPr>
        <w:t>st</w:t>
      </w:r>
      <w:r>
        <w:rPr>
          <w:rFonts w:ascii="Calibri" w:hAnsi="Calibri" w:cs="Calibri"/>
          <w:sz w:val="22"/>
        </w:rPr>
        <w:t xml:space="preserve"> November –</w:t>
      </w:r>
      <w:r>
        <w:rPr>
          <w:rFonts w:ascii="Calibri" w:hAnsi="Calibri" w:cs="Calibri"/>
          <w:b w:val="0"/>
          <w:bCs w:val="0"/>
          <w:sz w:val="22"/>
        </w:rPr>
        <w:t xml:space="preserve"> Ten-bell Course</w:t>
      </w:r>
    </w:p>
    <w:p w14:paraId="2FAC50FD" w14:textId="77777777" w:rsidR="000D4EBB" w:rsidRDefault="000D4EBB">
      <w:pPr>
        <w:pStyle w:val="Heading"/>
        <w:jc w:val="left"/>
        <w:rPr>
          <w:rFonts w:ascii="Calibri" w:hAnsi="Calibri" w:cs="Calibri"/>
          <w:b w:val="0"/>
          <w:bCs w:val="0"/>
          <w:sz w:val="22"/>
        </w:rPr>
      </w:pPr>
    </w:p>
    <w:p w14:paraId="00ABD973" w14:textId="77777777" w:rsidR="000D4EBB" w:rsidRDefault="00000000">
      <w:pPr>
        <w:pStyle w:val="Heading"/>
        <w:jc w:val="left"/>
      </w:pPr>
      <w:r>
        <w:rPr>
          <w:rFonts w:ascii="Calibri" w:hAnsi="Calibri" w:cs="Calibri"/>
          <w:b w:val="0"/>
          <w:bCs w:val="0"/>
          <w:sz w:val="22"/>
        </w:rPr>
        <w:t xml:space="preserve">The workgroup has spent more time considering the best ways of spreading good practice throughout the Guild in the teaching of the foundation skills, which are so important in enabling ringers to progress from call changes to plain hunt and methods. This will be the main focus of the </w:t>
      </w:r>
      <w:proofErr w:type="gramStart"/>
      <w:r>
        <w:rPr>
          <w:rFonts w:ascii="Calibri" w:hAnsi="Calibri" w:cs="Calibri"/>
          <w:b w:val="0"/>
          <w:bCs w:val="0"/>
          <w:sz w:val="22"/>
        </w:rPr>
        <w:t>5</w:t>
      </w:r>
      <w:r>
        <w:rPr>
          <w:rFonts w:ascii="Calibri" w:hAnsi="Calibri" w:cs="Calibri"/>
          <w:b w:val="0"/>
          <w:bCs w:val="0"/>
          <w:sz w:val="22"/>
          <w:vertAlign w:val="superscript"/>
        </w:rPr>
        <w:t>th</w:t>
      </w:r>
      <w:proofErr w:type="gramEnd"/>
      <w:r>
        <w:rPr>
          <w:rFonts w:ascii="Calibri" w:hAnsi="Calibri" w:cs="Calibri"/>
          <w:b w:val="0"/>
          <w:bCs w:val="0"/>
          <w:sz w:val="22"/>
        </w:rPr>
        <w:t xml:space="preserve"> April meeting and it is expected that all branches will be represented by at least one person.</w:t>
      </w:r>
    </w:p>
    <w:p w14:paraId="5BC1B497" w14:textId="77777777" w:rsidR="000D4EBB" w:rsidRDefault="000D4EBB">
      <w:pPr>
        <w:pStyle w:val="Heading"/>
        <w:jc w:val="left"/>
        <w:rPr>
          <w:rFonts w:ascii="Calibri" w:hAnsi="Calibri" w:cs="Calibri"/>
          <w:b w:val="0"/>
          <w:bCs w:val="0"/>
          <w:sz w:val="22"/>
        </w:rPr>
      </w:pPr>
    </w:p>
    <w:p w14:paraId="3139FE51" w14:textId="77777777" w:rsidR="000D4EBB" w:rsidRDefault="00000000">
      <w:pPr>
        <w:pStyle w:val="Heading"/>
        <w:jc w:val="left"/>
      </w:pPr>
      <w:r>
        <w:rPr>
          <w:rFonts w:ascii="Calibri" w:hAnsi="Calibri" w:cs="Calibri"/>
          <w:b w:val="0"/>
          <w:bCs w:val="0"/>
          <w:sz w:val="22"/>
        </w:rPr>
        <w:t>It is anticipated that the Radley, Michaelmas and Steeple Aston courses will again be run on traditional lines, with Stedman or surprise methods catered for at Michaelmas and from Bob Doubles up to Grandsire Triples and Bob Major at the other two. Feedback from our 2024 courses indicated that fatigue was an issue for some, especially towards the end of the day, and various possibilities for shortening it were considered. However, the workgroup felt that the benefits of a full day’s tuition and practice outweighed any disadvantages. After some ‘false dawns’ we are still seeking a co-ordinator for the Steeple Aston Course, preferably someone with local knowledge, who would receive practical support from the workgroup as needed. Please contact Chris Mundy (</w:t>
      </w:r>
      <w:hyperlink r:id="rId7" w:history="1">
        <w:r>
          <w:rPr>
            <w:rStyle w:val="Internetlink"/>
            <w:rFonts w:ascii="Calibri" w:hAnsi="Calibri" w:cs="Calibri"/>
            <w:sz w:val="22"/>
          </w:rPr>
          <w:t>edchairman@odg.org.uk</w:t>
        </w:r>
      </w:hyperlink>
      <w:r>
        <w:rPr>
          <w:rFonts w:ascii="Calibri" w:hAnsi="Calibri" w:cs="Calibri"/>
          <w:b w:val="0"/>
          <w:bCs w:val="0"/>
          <w:sz w:val="22"/>
        </w:rPr>
        <w:t>) if you, or someone you know, would be interested.</w:t>
      </w:r>
    </w:p>
    <w:p w14:paraId="18DE393A" w14:textId="77777777" w:rsidR="000D4EBB" w:rsidRDefault="000D4EBB">
      <w:pPr>
        <w:pStyle w:val="Heading"/>
        <w:jc w:val="left"/>
        <w:rPr>
          <w:rFonts w:ascii="Calibri" w:hAnsi="Calibri" w:cs="Calibri"/>
          <w:b w:val="0"/>
          <w:bCs w:val="0"/>
          <w:sz w:val="22"/>
        </w:rPr>
      </w:pPr>
    </w:p>
    <w:p w14:paraId="20462AB5" w14:textId="77777777" w:rsidR="000D4EBB" w:rsidRDefault="00000000">
      <w:pPr>
        <w:pStyle w:val="Heading"/>
        <w:jc w:val="left"/>
      </w:pPr>
      <w:r>
        <w:rPr>
          <w:rFonts w:ascii="Calibri" w:hAnsi="Calibri" w:cs="Calibri"/>
          <w:b w:val="0"/>
          <w:bCs w:val="0"/>
          <w:sz w:val="22"/>
        </w:rPr>
        <w:t xml:space="preserve">Young </w:t>
      </w:r>
      <w:proofErr w:type="gramStart"/>
      <w:r>
        <w:rPr>
          <w:rFonts w:ascii="Calibri" w:hAnsi="Calibri" w:cs="Calibri"/>
          <w:b w:val="0"/>
          <w:bCs w:val="0"/>
          <w:sz w:val="22"/>
        </w:rPr>
        <w:t>ringers</w:t>
      </w:r>
      <w:proofErr w:type="gramEnd"/>
      <w:r>
        <w:rPr>
          <w:rFonts w:ascii="Calibri" w:hAnsi="Calibri" w:cs="Calibri"/>
          <w:b w:val="0"/>
          <w:bCs w:val="0"/>
          <w:sz w:val="22"/>
        </w:rPr>
        <w:t xml:space="preserve"> practices are continuing across the Guild and it would be good to involve more of our youngsters in these. We are looking forward to the RWNYC in Birmingham on 5</w:t>
      </w:r>
      <w:r>
        <w:rPr>
          <w:rFonts w:ascii="Calibri" w:hAnsi="Calibri" w:cs="Calibri"/>
          <w:b w:val="0"/>
          <w:bCs w:val="0"/>
          <w:sz w:val="22"/>
          <w:vertAlign w:val="superscript"/>
        </w:rPr>
        <w:t>th</w:t>
      </w:r>
      <w:r>
        <w:rPr>
          <w:rFonts w:ascii="Calibri" w:hAnsi="Calibri" w:cs="Calibri"/>
          <w:b w:val="0"/>
          <w:bCs w:val="0"/>
          <w:sz w:val="22"/>
        </w:rPr>
        <w:t xml:space="preserve"> July, which again promises to be a day of wonderful experiences for them.</w:t>
      </w:r>
    </w:p>
    <w:p w14:paraId="3EE123EA" w14:textId="77777777" w:rsidR="000D4EBB" w:rsidRDefault="000D4EBB">
      <w:pPr>
        <w:pStyle w:val="Heading"/>
        <w:jc w:val="left"/>
        <w:rPr>
          <w:rFonts w:ascii="Calibri" w:hAnsi="Calibri" w:cs="Calibri"/>
          <w:b w:val="0"/>
          <w:bCs w:val="0"/>
          <w:sz w:val="22"/>
        </w:rPr>
      </w:pPr>
    </w:p>
    <w:p w14:paraId="5E2BB0C2" w14:textId="77777777" w:rsidR="000D4EBB" w:rsidRDefault="00000000">
      <w:pPr>
        <w:pStyle w:val="Heading"/>
        <w:jc w:val="left"/>
      </w:pPr>
      <w:r>
        <w:rPr>
          <w:rFonts w:ascii="Calibri" w:hAnsi="Calibri" w:cs="Calibri"/>
          <w:b w:val="0"/>
          <w:bCs w:val="0"/>
          <w:sz w:val="22"/>
        </w:rPr>
        <w:t xml:space="preserve">In view of the wealth of material now available online, we are considering the future of the Guild bookstall. General Committee members might be interested to know that sales over the years have reached a total of over £18,000. </w:t>
      </w:r>
      <w:r>
        <w:rPr>
          <w:rFonts w:ascii="Calibri" w:hAnsi="Calibri" w:cs="Calibri"/>
          <w:b w:val="0"/>
          <w:bCs w:val="0"/>
          <w:i/>
          <w:iCs/>
          <w:sz w:val="22"/>
        </w:rPr>
        <w:t xml:space="preserve">One Per Learner </w:t>
      </w:r>
      <w:r>
        <w:rPr>
          <w:rFonts w:ascii="Calibri" w:hAnsi="Calibri" w:cs="Calibri"/>
          <w:b w:val="0"/>
          <w:bCs w:val="0"/>
          <w:sz w:val="22"/>
        </w:rPr>
        <w:t xml:space="preserve">and </w:t>
      </w:r>
      <w:r>
        <w:rPr>
          <w:rFonts w:ascii="Calibri" w:hAnsi="Calibri" w:cs="Calibri"/>
          <w:b w:val="0"/>
          <w:bCs w:val="0"/>
          <w:i/>
          <w:iCs/>
          <w:sz w:val="22"/>
        </w:rPr>
        <w:t xml:space="preserve">Ringing Circles </w:t>
      </w:r>
      <w:r>
        <w:rPr>
          <w:rFonts w:ascii="Calibri" w:hAnsi="Calibri" w:cs="Calibri"/>
          <w:b w:val="0"/>
          <w:bCs w:val="0"/>
          <w:sz w:val="22"/>
        </w:rPr>
        <w:t>maintain their popularity.</w:t>
      </w:r>
    </w:p>
    <w:p w14:paraId="4D28D9C4" w14:textId="77777777" w:rsidR="000D4EBB" w:rsidRDefault="000D4EBB">
      <w:pPr>
        <w:pStyle w:val="Heading"/>
        <w:jc w:val="left"/>
        <w:rPr>
          <w:rFonts w:ascii="Calibri" w:hAnsi="Calibri" w:cs="Calibri"/>
          <w:b w:val="0"/>
          <w:bCs w:val="0"/>
          <w:sz w:val="22"/>
        </w:rPr>
      </w:pPr>
    </w:p>
    <w:p w14:paraId="3337257F" w14:textId="77777777" w:rsidR="000D4EBB" w:rsidRDefault="00000000">
      <w:pPr>
        <w:pStyle w:val="Heading"/>
        <w:jc w:val="left"/>
        <w:rPr>
          <w:rFonts w:ascii="Calibri" w:hAnsi="Calibri" w:cs="Calibri"/>
          <w:b w:val="0"/>
          <w:bCs w:val="0"/>
          <w:sz w:val="22"/>
        </w:rPr>
      </w:pPr>
      <w:r>
        <w:rPr>
          <w:rFonts w:ascii="Calibri" w:eastAsia="Calibri" w:hAnsi="Calibri" w:cs="Calibri"/>
          <w:b w:val="0"/>
          <w:bCs w:val="0"/>
          <w:sz w:val="22"/>
        </w:rPr>
        <w:tab/>
      </w:r>
      <w:r>
        <w:rPr>
          <w:rFonts w:ascii="Calibri" w:eastAsia="Calibri" w:hAnsi="Calibri" w:cs="Calibri"/>
          <w:b w:val="0"/>
          <w:bCs w:val="0"/>
          <w:sz w:val="22"/>
        </w:rPr>
        <w:tab/>
      </w:r>
      <w:r>
        <w:rPr>
          <w:rFonts w:ascii="Calibri" w:eastAsia="Calibri" w:hAnsi="Calibri" w:cs="Calibri"/>
          <w:b w:val="0"/>
          <w:bCs w:val="0"/>
          <w:sz w:val="22"/>
        </w:rPr>
        <w:tab/>
      </w:r>
      <w:r>
        <w:rPr>
          <w:rFonts w:ascii="Calibri" w:eastAsia="Calibri" w:hAnsi="Calibri" w:cs="Calibri"/>
          <w:b w:val="0"/>
          <w:bCs w:val="0"/>
          <w:sz w:val="22"/>
        </w:rPr>
        <w:tab/>
      </w:r>
      <w:r>
        <w:rPr>
          <w:rFonts w:ascii="Calibri" w:eastAsia="Calibri" w:hAnsi="Calibri" w:cs="Calibri"/>
          <w:b w:val="0"/>
          <w:bCs w:val="0"/>
          <w:sz w:val="22"/>
        </w:rPr>
        <w:tab/>
      </w:r>
      <w:r>
        <w:rPr>
          <w:rFonts w:ascii="Calibri" w:eastAsia="Calibri" w:hAnsi="Calibri" w:cs="Calibri"/>
          <w:b w:val="0"/>
          <w:bCs w:val="0"/>
          <w:sz w:val="22"/>
        </w:rPr>
        <w:tab/>
        <w:t xml:space="preserve">     </w:t>
      </w:r>
      <w:r>
        <w:rPr>
          <w:rFonts w:ascii="Calibri" w:hAnsi="Calibri" w:cs="Calibri"/>
          <w:b w:val="0"/>
          <w:bCs w:val="0"/>
          <w:sz w:val="22"/>
        </w:rPr>
        <w:t>Robert Newton(</w:t>
      </w:r>
      <w:hyperlink r:id="rId8" w:history="1">
        <w:r>
          <w:rPr>
            <w:rFonts w:ascii="Calibri" w:hAnsi="Calibri" w:cs="Calibri"/>
            <w:b w:val="0"/>
            <w:bCs w:val="0"/>
            <w:sz w:val="22"/>
          </w:rPr>
          <w:t>edsecretary@odg.org.uk</w:t>
        </w:r>
      </w:hyperlink>
      <w:r>
        <w:rPr>
          <w:rFonts w:ascii="Calibri" w:hAnsi="Calibri" w:cs="Calibri"/>
          <w:b w:val="0"/>
          <w:bCs w:val="0"/>
          <w:sz w:val="22"/>
        </w:rPr>
        <w:t>)</w:t>
      </w:r>
    </w:p>
    <w:p w14:paraId="65A64530" w14:textId="77777777" w:rsidR="000D4EBB" w:rsidRDefault="000D4EBB">
      <w:pPr>
        <w:pStyle w:val="Textbody"/>
        <w:rPr>
          <w:rFonts w:ascii="Calibri" w:hAnsi="Calibri" w:cs="Calibri"/>
          <w:sz w:val="22"/>
        </w:rPr>
      </w:pPr>
    </w:p>
    <w:p w14:paraId="36B92A4A" w14:textId="77777777" w:rsidR="000D4EBB" w:rsidRDefault="00000000">
      <w:pPr>
        <w:pStyle w:val="Heading"/>
        <w:jc w:val="left"/>
        <w:rPr>
          <w:rFonts w:ascii="Calibri" w:eastAsia="Calibri" w:hAnsi="Calibri" w:cs="Calibri"/>
          <w:b w:val="0"/>
          <w:bCs w:val="0"/>
          <w:sz w:val="22"/>
        </w:rPr>
      </w:pPr>
      <w:r>
        <w:rPr>
          <w:rFonts w:ascii="Calibri" w:eastAsia="Calibri" w:hAnsi="Calibri" w:cs="Calibri"/>
          <w:b w:val="0"/>
          <w:bCs w:val="0"/>
          <w:sz w:val="22"/>
        </w:rPr>
        <w:t xml:space="preserve">      </w:t>
      </w:r>
    </w:p>
    <w:p w14:paraId="78982947" w14:textId="77777777" w:rsidR="000D4EBB" w:rsidRDefault="000D4EBB">
      <w:pPr>
        <w:pStyle w:val="Heading"/>
        <w:jc w:val="left"/>
        <w:rPr>
          <w:rFonts w:ascii="Calibri" w:hAnsi="Calibri" w:cs="Calibri"/>
          <w:b w:val="0"/>
          <w:bCs w:val="0"/>
          <w:sz w:val="22"/>
        </w:rPr>
      </w:pPr>
    </w:p>
    <w:p w14:paraId="0074852E" w14:textId="77777777" w:rsidR="000D4EBB" w:rsidRDefault="000D4EBB">
      <w:pPr>
        <w:pStyle w:val="Standard"/>
        <w:jc w:val="center"/>
        <w:rPr>
          <w:rFonts w:ascii="Arial" w:hAnsi="Arial" w:cs="Arial"/>
          <w:b/>
          <w:bCs/>
          <w:sz w:val="22"/>
        </w:rPr>
      </w:pPr>
    </w:p>
    <w:sectPr w:rsidR="000D4EBB">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6B1605" w14:textId="77777777" w:rsidR="00EB729A" w:rsidRDefault="00EB729A">
      <w:pPr>
        <w:rPr>
          <w:rFonts w:hint="eastAsia"/>
        </w:rPr>
      </w:pPr>
      <w:r>
        <w:separator/>
      </w:r>
    </w:p>
  </w:endnote>
  <w:endnote w:type="continuationSeparator" w:id="0">
    <w:p w14:paraId="6D21370B" w14:textId="77777777" w:rsidR="00EB729A" w:rsidRDefault="00EB729A">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C88807" w14:textId="77777777" w:rsidR="00EB729A" w:rsidRDefault="00EB729A">
      <w:pPr>
        <w:rPr>
          <w:rFonts w:hint="eastAsia"/>
        </w:rPr>
      </w:pPr>
      <w:r>
        <w:rPr>
          <w:color w:val="000000"/>
        </w:rPr>
        <w:separator/>
      </w:r>
    </w:p>
  </w:footnote>
  <w:footnote w:type="continuationSeparator" w:id="0">
    <w:p w14:paraId="3DD5ACDB" w14:textId="77777777" w:rsidR="00EB729A" w:rsidRDefault="00EB729A">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0D4EBB"/>
    <w:rsid w:val="000D4EBB"/>
    <w:rsid w:val="000E1214"/>
    <w:rsid w:val="00313451"/>
    <w:rsid w:val="00EB72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7ECEF"/>
  <w15:docId w15:val="{94D04844-9CB3-461A-AAAC-9269AEA48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Lucida Sans"/>
        <w:kern w:val="3"/>
        <w:sz w:val="24"/>
        <w:szCs w:val="24"/>
        <w:lang w:val="en-GB"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pPr>
    <w:rPr>
      <w:rFonts w:ascii="Times New Roman" w:eastAsia="Times New Roman" w:hAnsi="Times New Roman" w:cs="Times New Roman"/>
      <w:lang w:bidi="ar-SA"/>
    </w:rPr>
  </w:style>
  <w:style w:type="paragraph" w:customStyle="1" w:styleId="Heading">
    <w:name w:val="Heading"/>
    <w:basedOn w:val="Standard"/>
    <w:next w:val="Textbody"/>
    <w:pPr>
      <w:jc w:val="center"/>
    </w:pPr>
    <w:rPr>
      <w:rFonts w:ascii="Arial" w:eastAsia="Arial" w:hAnsi="Arial" w:cs="Arial"/>
      <w:b/>
      <w:bCs/>
    </w:rPr>
  </w:style>
  <w:style w:type="paragraph" w:customStyle="1" w:styleId="Textbody">
    <w:name w:val="Text body"/>
    <w:basedOn w:val="Standard"/>
    <w:pPr>
      <w:spacing w:after="140" w:line="276" w:lineRule="auto"/>
    </w:pPr>
  </w:style>
  <w:style w:type="paragraph" w:styleId="List">
    <w:name w:val="List"/>
    <w:basedOn w:val="Textbody"/>
    <w:rPr>
      <w:rFonts w:cs="Lucida Sans"/>
    </w:rPr>
  </w:style>
  <w:style w:type="paragraph" w:styleId="Caption">
    <w:name w:val="caption"/>
    <w:basedOn w:val="Standard"/>
    <w:pPr>
      <w:suppressLineNumbers/>
      <w:spacing w:before="120" w:after="120"/>
    </w:pPr>
    <w:rPr>
      <w:rFonts w:cs="Lucida Sans"/>
      <w:i/>
      <w:iCs/>
    </w:rPr>
  </w:style>
  <w:style w:type="paragraph" w:customStyle="1" w:styleId="Index">
    <w:name w:val="Index"/>
    <w:basedOn w:val="Standard"/>
    <w:pPr>
      <w:suppressLineNumbers/>
    </w:pPr>
    <w:rPr>
      <w:rFonts w:cs="Lucida Sans"/>
    </w:rPr>
  </w:style>
  <w:style w:type="character" w:customStyle="1" w:styleId="Internetlink">
    <w:name w:val="Internet link"/>
    <w:basedOn w:val="DefaultParagraphFon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edsecretary@odg.org.uk" TargetMode="External"/><Relationship Id="rId3" Type="http://schemas.openxmlformats.org/officeDocument/2006/relationships/webSettings" Target="webSettings.xml"/><Relationship Id="rId7" Type="http://schemas.openxmlformats.org/officeDocument/2006/relationships/hyperlink" Target="mailto:edchairman@odg.org.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orothyghall@gmail.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351</Words>
  <Characters>2001</Characters>
  <Application>Microsoft Office Word</Application>
  <DocSecurity>0</DocSecurity>
  <Lines>16</Lines>
  <Paragraphs>4</Paragraphs>
  <ScaleCrop>false</ScaleCrop>
  <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Committee Meeting, March 2025</dc:title>
  <dc:creator>Newton</dc:creator>
  <cp:lastModifiedBy>Andrew Goldthorpe</cp:lastModifiedBy>
  <cp:revision>2</cp:revision>
  <dcterms:created xsi:type="dcterms:W3CDTF">2025-02-20T17:31:00Z</dcterms:created>
  <dcterms:modified xsi:type="dcterms:W3CDTF">2025-02-20T17:31:00Z</dcterms:modified>
</cp:coreProperties>
</file>